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1" w:rsidRPr="00BC7E4D" w:rsidRDefault="00BC7E4D" w:rsidP="00A34532">
      <w:pPr>
        <w:shd w:val="clear" w:color="auto" w:fill="FFFFFF"/>
        <w:spacing w:before="136" w:after="136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FD1FA0">
        <w:rPr>
          <w:rFonts w:ascii="Times New Roman" w:eastAsia="Times New Roman" w:hAnsi="Times New Roman" w:cs="Times New Roman"/>
          <w:b/>
          <w:noProof/>
          <w:color w:val="777777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47850" y="808074"/>
            <wp:positionH relativeFrom="margin">
              <wp:align>left</wp:align>
            </wp:positionH>
            <wp:positionV relativeFrom="margin">
              <wp:align>top</wp:align>
            </wp:positionV>
            <wp:extent cx="1905443" cy="1392866"/>
            <wp:effectExtent l="19050" t="0" r="0" b="0"/>
            <wp:wrapSquare wrapText="bothSides"/>
            <wp:docPr id="2" name="Рисунок 1" descr="Личный кабин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ый кабинет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443" cy="139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32">
        <w:rPr>
          <w:rFonts w:ascii="Times New Roman" w:eastAsia="Times New Roman" w:hAnsi="Times New Roman" w:cs="Times New Roman"/>
          <w:b/>
          <w:noProof/>
          <w:color w:val="777777"/>
          <w:sz w:val="28"/>
          <w:szCs w:val="28"/>
          <w:lang w:eastAsia="ru-RU"/>
        </w:rPr>
        <w:t>Личный кабинет правообладателя поможет защитить недвижимость</w:t>
      </w:r>
    </w:p>
    <w:p w:rsidR="00B73257" w:rsidRPr="00B73257" w:rsidRDefault="00B73257" w:rsidP="00B71F31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C32554" w:rsidRPr="00B73257" w:rsidRDefault="00C32554" w:rsidP="00B71F31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Филиал Кадастровой палаты по Мурманской области сообщает, что на официальном сайте государственных услуг Росреестра функционирует сервис «Личный кабинет» (</w:t>
      </w:r>
      <w:hyperlink r:id="rId5" w:history="1">
        <w:r w:rsidRPr="00B732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https://lk.rosreestr.ru</w:t>
        </w:r>
      </w:hyperlink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). Этот сервис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C32554" w:rsidRPr="00B73257" w:rsidRDefault="00C32554" w:rsidP="00B71F31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С помощью сервиса «Личный кабинет» каждый пользователь может получить актуальную информацию о своем недвижимом имуществе (о квартире, доме, земельном участке), включая</w:t>
      </w:r>
      <w:r w:rsidR="00F17471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информацию</w:t>
      </w:r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="00F17471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о </w:t>
      </w:r>
      <w:r w:rsidR="00253ADD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вид</w:t>
      </w:r>
      <w:r w:rsidR="00F17471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е</w:t>
      </w:r>
      <w:r w:rsidR="007B3703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объекта, его кадастрово</w:t>
      </w:r>
      <w:r w:rsidR="00FD1FA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м</w:t>
      </w:r>
      <w:r w:rsidR="00253ADD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номер</w:t>
      </w:r>
      <w:r w:rsidR="00FD1FA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е</w:t>
      </w:r>
      <w:r w:rsidR="00253ADD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, адрес</w:t>
      </w:r>
      <w:r w:rsidR="00FD1FA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е</w:t>
      </w:r>
      <w:r w:rsidR="007B3703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, площади, кадастровой стоимости, </w:t>
      </w:r>
      <w:r w:rsidR="00C36855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сведе</w:t>
      </w:r>
      <w:r w:rsidR="002F22B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ния о правах</w:t>
      </w:r>
      <w:r w:rsidR="00253ADD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 многие другие характеристик</w:t>
      </w:r>
      <w:r w:rsidR="00D265E9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и. Удобство состоит еще и в том, что в «Личном кабинете» </w:t>
      </w:r>
      <w:r w:rsidR="002F22B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содержаться</w:t>
      </w:r>
      <w:r w:rsidR="00D265E9"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данные о недвижимости не только в пределах Мурманской области, но и на всей территории России.</w:t>
      </w:r>
    </w:p>
    <w:p w:rsidR="00D265E9" w:rsidRDefault="00D265E9" w:rsidP="00B71F31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Помимо этого здесь реализована возможность получения уведомлений об изменениях характеристик объектов недвижимости, о наложении или прекращении арестов и обременений права. Оперативное информирование дает возможность правообладателю быть всегда начеку и вовремя реагировать на любые незаконные действия в отношении его недвижимости.</w:t>
      </w:r>
    </w:p>
    <w:p w:rsidR="00076FEA" w:rsidRDefault="000E0FEA" w:rsidP="00F17471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Главное преимущество «Личного кабинета» - это</w:t>
      </w:r>
      <w:r w:rsidR="00A345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возможность получать государственные услуги Росреестра в электронном виде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  <w:r w:rsid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</w:t>
      </w:r>
      <w:r w:rsidR="00076FE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ри наличии электронной подписи перечень функций сервиса значительно расширяется. Ее обладатель вправе подать из «Личного кабинета» заявление на кадастровый учет </w:t>
      </w:r>
      <w:r w:rsidR="002F22B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и регистрацию прав,</w:t>
      </w:r>
      <w:r w:rsidR="00076FE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оперативно получить выписку из Единого государственного реестра недвижимости</w:t>
      </w:r>
      <w:r w:rsidR="00EF0CE8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 др</w:t>
      </w:r>
      <w:r w:rsid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</w:p>
    <w:p w:rsidR="00C36855" w:rsidRDefault="00C36855" w:rsidP="00C36855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Для получения подробной консультации по порядку получения электронной подписи  в филиале Кадастровой палаты по Мурманской области, заявителям необходимо обращаться в Консультационный центр филиала </w:t>
      </w:r>
      <w:proofErr w:type="gramStart"/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</w:t>
      </w:r>
      <w:proofErr w:type="gramEnd"/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proofErr w:type="gramStart"/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тел</w:t>
      </w:r>
      <w:proofErr w:type="gramEnd"/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. (8152) 40-30-12, либо отправить сообщение на адрес электронной почты </w:t>
      </w:r>
      <w:hyperlink r:id="rId6" w:history="1">
        <w:r w:rsidRPr="00B732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ovk-kad@51.kadastr.ru</w:t>
        </w:r>
      </w:hyperlink>
      <w:r w:rsidRPr="00B73257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</w:p>
    <w:p w:rsidR="00EF0CE8" w:rsidRDefault="00EF0CE8" w:rsidP="00EF0CE8">
      <w:pPr>
        <w:shd w:val="clear" w:color="auto" w:fill="FFFFFF"/>
        <w:spacing w:before="136" w:after="136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Филиал Кадастровой палаты обращает внимание, что для 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использования сервиса "Личный кабинет</w:t>
      </w:r>
      <w:r w:rsidRP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" необходимо иметь подтвержденную учетную запись на сайте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P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Единого портала государственных услуг (ЕСИА, </w:t>
      </w:r>
      <w:proofErr w:type="spellStart"/>
      <w:r w:rsidRP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gosuslugi.ru</w:t>
      </w:r>
      <w:proofErr w:type="spellEnd"/>
      <w:r w:rsidRP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). В случае отсутствия регистрации на ЕСИА подтвержденную учетную запись ЕСИА можно получить, обратившись в отделение Многофункционального центра предоставления государственных и муниципальных услуг (контактную информацию, а также график приема заявителей в МФЦ можно уточнить на официальном сайте ГОБУ "МФЦ МО" </w:t>
      </w:r>
      <w:hyperlink r:id="rId7" w:history="1">
        <w:r w:rsidRPr="000500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https://mfc51.ru</w:t>
        </w:r>
      </w:hyperlink>
      <w:r w:rsidRPr="00F52CF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).</w:t>
      </w:r>
    </w:p>
    <w:p w:rsidR="00C36855" w:rsidRPr="00B73257" w:rsidRDefault="00C36855" w:rsidP="00C36855">
      <w:pPr>
        <w:shd w:val="clear" w:color="auto" w:fill="FFFFFF"/>
        <w:spacing w:before="136" w:after="136" w:line="240" w:lineRule="auto"/>
        <w:jc w:val="both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sectPr w:rsidR="00C36855" w:rsidRPr="00B73257" w:rsidSect="005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F31"/>
    <w:rsid w:val="00033F22"/>
    <w:rsid w:val="00076FEA"/>
    <w:rsid w:val="000E0FEA"/>
    <w:rsid w:val="001F5213"/>
    <w:rsid w:val="00245561"/>
    <w:rsid w:val="00253ADD"/>
    <w:rsid w:val="002B3566"/>
    <w:rsid w:val="002F22BA"/>
    <w:rsid w:val="00434B94"/>
    <w:rsid w:val="004B5DF2"/>
    <w:rsid w:val="005704CE"/>
    <w:rsid w:val="00612328"/>
    <w:rsid w:val="00653537"/>
    <w:rsid w:val="00666813"/>
    <w:rsid w:val="007B3703"/>
    <w:rsid w:val="0084720F"/>
    <w:rsid w:val="008F7646"/>
    <w:rsid w:val="00A34532"/>
    <w:rsid w:val="00B71F31"/>
    <w:rsid w:val="00B73257"/>
    <w:rsid w:val="00BC7E4D"/>
    <w:rsid w:val="00C32554"/>
    <w:rsid w:val="00C36855"/>
    <w:rsid w:val="00D265E9"/>
    <w:rsid w:val="00D925DA"/>
    <w:rsid w:val="00EF0CE8"/>
    <w:rsid w:val="00F17471"/>
    <w:rsid w:val="00F50FFF"/>
    <w:rsid w:val="00F52CF3"/>
    <w:rsid w:val="00FA0419"/>
    <w:rsid w:val="00FD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CE"/>
  </w:style>
  <w:style w:type="paragraph" w:styleId="4">
    <w:name w:val="heading 4"/>
    <w:basedOn w:val="a"/>
    <w:link w:val="40"/>
    <w:uiPriority w:val="9"/>
    <w:qFormat/>
    <w:rsid w:val="00B71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1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1F31"/>
    <w:rPr>
      <w:color w:val="0000FF"/>
      <w:u w:val="single"/>
    </w:rPr>
  </w:style>
  <w:style w:type="paragraph" w:styleId="a4">
    <w:name w:val="List Paragraph"/>
    <w:aliases w:val="Источник"/>
    <w:basedOn w:val="a"/>
    <w:uiPriority w:val="34"/>
    <w:qFormat/>
    <w:rsid w:val="007B3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fc5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k-kad@51.kadastr.ru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Shilnikova_NV</dc:creator>
  <cp:keywords/>
  <dc:description/>
  <cp:lastModifiedBy>Shilnikova_NV</cp:lastModifiedBy>
  <cp:revision>6</cp:revision>
  <dcterms:created xsi:type="dcterms:W3CDTF">2017-11-24T12:35:00Z</dcterms:created>
  <dcterms:modified xsi:type="dcterms:W3CDTF">2017-11-28T11:41:00Z</dcterms:modified>
</cp:coreProperties>
</file>