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4A" w:rsidRPr="0064734A" w:rsidRDefault="0064734A" w:rsidP="00E8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28673" y="715992"/>
            <wp:positionH relativeFrom="margin">
              <wp:align>left</wp:align>
            </wp:positionH>
            <wp:positionV relativeFrom="margin">
              <wp:align>top</wp:align>
            </wp:positionV>
            <wp:extent cx="1525078" cy="2208363"/>
            <wp:effectExtent l="19050" t="0" r="0" b="0"/>
            <wp:wrapSquare wrapText="bothSides"/>
            <wp:docPr id="1" name="Рисунок 0" descr="12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x1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78" cy="2208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B4A" w:rsidRPr="0064734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03BD1" w:rsidRPr="0064734A">
        <w:rPr>
          <w:rFonts w:ascii="Times New Roman" w:hAnsi="Times New Roman" w:cs="Times New Roman"/>
          <w:b/>
          <w:sz w:val="28"/>
          <w:szCs w:val="28"/>
        </w:rPr>
        <w:t>узнать кадастровую</w:t>
      </w:r>
      <w:r w:rsidR="008C752E" w:rsidRPr="0064734A">
        <w:rPr>
          <w:rFonts w:ascii="Times New Roman" w:hAnsi="Times New Roman" w:cs="Times New Roman"/>
          <w:b/>
          <w:sz w:val="28"/>
          <w:szCs w:val="28"/>
        </w:rPr>
        <w:t xml:space="preserve"> стоимость</w:t>
      </w:r>
      <w:r w:rsidR="00A53490" w:rsidRPr="0064734A">
        <w:rPr>
          <w:rFonts w:ascii="Times New Roman" w:hAnsi="Times New Roman" w:cs="Times New Roman"/>
          <w:b/>
          <w:sz w:val="28"/>
          <w:szCs w:val="28"/>
        </w:rPr>
        <w:t xml:space="preserve"> объекта недвижимости</w:t>
      </w:r>
      <w:r w:rsidR="00E81B4A" w:rsidRPr="0064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B4A" w:rsidRPr="00A53490" w:rsidRDefault="00E81B4A" w:rsidP="00E8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B4A" w:rsidRDefault="00A53490" w:rsidP="00E8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– это стоимость объекта</w:t>
      </w:r>
      <w:r w:rsidR="00203BD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752E">
        <w:rPr>
          <w:rFonts w:ascii="Times New Roman" w:hAnsi="Times New Roman" w:cs="Times New Roman"/>
          <w:sz w:val="28"/>
          <w:szCs w:val="28"/>
        </w:rPr>
        <w:t>установленная в соответствии с Федеральным законом</w:t>
      </w:r>
      <w:r w:rsidR="00E81B4A">
        <w:rPr>
          <w:rFonts w:ascii="Times New Roman" w:hAnsi="Times New Roman" w:cs="Times New Roman"/>
          <w:sz w:val="28"/>
          <w:szCs w:val="28"/>
        </w:rPr>
        <w:t xml:space="preserve"> от</w:t>
      </w:r>
      <w:r w:rsidR="008C752E">
        <w:rPr>
          <w:rFonts w:ascii="Times New Roman" w:hAnsi="Times New Roman" w:cs="Times New Roman"/>
          <w:sz w:val="28"/>
          <w:szCs w:val="28"/>
        </w:rPr>
        <w:t xml:space="preserve"> </w:t>
      </w:r>
      <w:r w:rsidR="00E81B4A">
        <w:rPr>
          <w:rFonts w:ascii="Times New Roman" w:hAnsi="Times New Roman" w:cs="Times New Roman"/>
          <w:sz w:val="28"/>
          <w:szCs w:val="28"/>
        </w:rPr>
        <w:t xml:space="preserve">29.07.1998 N 135-ФЗ  </w:t>
      </w:r>
      <w:r w:rsidR="008C752E">
        <w:rPr>
          <w:rFonts w:ascii="Times New Roman" w:hAnsi="Times New Roman" w:cs="Times New Roman"/>
          <w:sz w:val="28"/>
          <w:szCs w:val="28"/>
        </w:rPr>
        <w:t>«Об оценочной деятельности в Российской Федерации»</w:t>
      </w:r>
      <w:r w:rsidR="00E81B4A">
        <w:rPr>
          <w:rFonts w:ascii="Times New Roman" w:hAnsi="Times New Roman" w:cs="Times New Roman"/>
          <w:sz w:val="28"/>
          <w:szCs w:val="28"/>
        </w:rPr>
        <w:t>.</w:t>
      </w:r>
      <w:r w:rsidR="008C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2E" w:rsidRDefault="00E81B4A" w:rsidP="00712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C8">
        <w:rPr>
          <w:rFonts w:ascii="Times New Roman" w:hAnsi="Times New Roman" w:cs="Times New Roman"/>
          <w:sz w:val="28"/>
          <w:szCs w:val="28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</w:t>
      </w:r>
      <w:r w:rsidR="0064734A">
        <w:rPr>
          <w:rFonts w:ascii="Times New Roman" w:hAnsi="Times New Roman" w:cs="Times New Roman"/>
          <w:sz w:val="28"/>
          <w:szCs w:val="28"/>
        </w:rPr>
        <w:t xml:space="preserve"> </w:t>
      </w:r>
      <w:r w:rsidR="0071212E" w:rsidRPr="008E03C8">
        <w:rPr>
          <w:rFonts w:ascii="Times New Roman" w:hAnsi="Times New Roman" w:cs="Times New Roman"/>
          <w:sz w:val="28"/>
          <w:szCs w:val="28"/>
        </w:rPr>
        <w:t>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D352FA" w:rsidRDefault="006473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352FA">
        <w:rPr>
          <w:rFonts w:ascii="Times New Roman" w:hAnsi="Times New Roman" w:cs="Times New Roman"/>
          <w:sz w:val="28"/>
          <w:szCs w:val="28"/>
        </w:rPr>
        <w:t>Закону Мурманск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D352FA">
        <w:rPr>
          <w:rFonts w:ascii="Times New Roman" w:hAnsi="Times New Roman" w:cs="Times New Roman"/>
          <w:sz w:val="28"/>
          <w:szCs w:val="28"/>
        </w:rPr>
        <w:t xml:space="preserve">» от 18.11.2016 № </w:t>
      </w:r>
      <w:r w:rsidR="00D352FA" w:rsidRPr="0071212E">
        <w:rPr>
          <w:rFonts w:ascii="Times New Roman" w:hAnsi="Times New Roman" w:cs="Times New Roman"/>
          <w:sz w:val="28"/>
          <w:szCs w:val="28"/>
        </w:rPr>
        <w:t>N 2057-01-ЗМО</w:t>
      </w:r>
      <w:r w:rsidR="00D3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единой даты начала применения </w:t>
      </w:r>
      <w:r w:rsidR="0071212E">
        <w:rPr>
          <w:rFonts w:ascii="Times New Roman" w:hAnsi="Times New Roman" w:cs="Times New Roman"/>
          <w:sz w:val="28"/>
          <w:szCs w:val="28"/>
        </w:rPr>
        <w:t>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D352FA">
        <w:rPr>
          <w:rFonts w:ascii="Times New Roman" w:hAnsi="Times New Roman" w:cs="Times New Roman"/>
          <w:sz w:val="28"/>
          <w:szCs w:val="28"/>
        </w:rPr>
        <w:t>»</w:t>
      </w:r>
      <w:r w:rsidR="0071212E">
        <w:rPr>
          <w:rFonts w:ascii="Times New Roman" w:hAnsi="Times New Roman" w:cs="Times New Roman"/>
          <w:sz w:val="28"/>
          <w:szCs w:val="28"/>
        </w:rPr>
        <w:t>, единая дата</w:t>
      </w:r>
      <w:r w:rsidR="0071212E" w:rsidRPr="0071212E">
        <w:rPr>
          <w:rFonts w:ascii="Times New Roman" w:hAnsi="Times New Roman" w:cs="Times New Roman"/>
          <w:sz w:val="28"/>
          <w:szCs w:val="28"/>
        </w:rPr>
        <w:t xml:space="preserve">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 </w:t>
      </w:r>
      <w:r w:rsidR="00D352FA">
        <w:rPr>
          <w:rFonts w:ascii="Times New Roman" w:hAnsi="Times New Roman" w:cs="Times New Roman"/>
          <w:sz w:val="28"/>
          <w:szCs w:val="28"/>
        </w:rPr>
        <w:t>–</w:t>
      </w:r>
      <w:r w:rsidR="0071212E" w:rsidRPr="0071212E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71212E">
        <w:rPr>
          <w:rFonts w:ascii="Times New Roman" w:hAnsi="Times New Roman" w:cs="Times New Roman"/>
          <w:sz w:val="28"/>
          <w:szCs w:val="28"/>
        </w:rPr>
        <w:t>.</w:t>
      </w:r>
      <w:r w:rsidR="00E81B4A" w:rsidRPr="008E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90" w:rsidRDefault="00E81B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3490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>б установленной кадастровой стоимости</w:t>
      </w:r>
      <w:r w:rsidR="00A5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внесению в</w:t>
      </w:r>
      <w:r w:rsidR="00203BD1">
        <w:rPr>
          <w:rFonts w:ascii="Times New Roman" w:hAnsi="Times New Roman" w:cs="Times New Roman"/>
          <w:sz w:val="28"/>
          <w:szCs w:val="28"/>
        </w:rPr>
        <w:t xml:space="preserve"> </w:t>
      </w:r>
      <w:r w:rsidR="008C752E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, ведение которого осуществляется подведомственным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 учреждением «Федеральная кадастровая палата Росреестра»</w:t>
      </w:r>
      <w:r w:rsidR="00203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B4A" w:rsidRDefault="00E81B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B4A" w:rsidRDefault="00E81B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оперативным и удобным способом получения информации о кадастровой стоимости объекта недвижимости (земельного участка, помещения и т.д.) является использование официального сайта Росреестра (</w:t>
      </w:r>
      <w:hyperlink r:id="rId7" w:history="1">
        <w:r w:rsidRPr="00DA33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https://rosreestr.ru</w:t>
        </w:r>
      </w:hyperlink>
      <w:r w:rsidR="00807ABE">
        <w:rPr>
          <w:rFonts w:ascii="Times New Roman" w:hAnsi="Times New Roman" w:cs="Times New Roman"/>
          <w:sz w:val="28"/>
          <w:szCs w:val="28"/>
        </w:rPr>
        <w:t>):</w:t>
      </w:r>
    </w:p>
    <w:p w:rsidR="00E81B4A" w:rsidRPr="00E81B4A" w:rsidRDefault="00E81B4A" w:rsidP="00E81B4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Pr="00E81B4A">
        <w:rPr>
          <w:rFonts w:ascii="Times New Roman" w:hAnsi="Times New Roman" w:cs="Times New Roman"/>
          <w:sz w:val="28"/>
          <w:szCs w:val="28"/>
        </w:rPr>
        <w:t xml:space="preserve"> недвижимости могут узнать кадастровую стоимос</w:t>
      </w:r>
      <w:r>
        <w:rPr>
          <w:rFonts w:ascii="Times New Roman" w:hAnsi="Times New Roman" w:cs="Times New Roman"/>
          <w:sz w:val="28"/>
          <w:szCs w:val="28"/>
        </w:rPr>
        <w:t>ть принадлежащих им объектов</w:t>
      </w:r>
      <w:r w:rsidR="00C9377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71212E">
          <w:rPr>
            <w:rStyle w:val="a4"/>
            <w:rFonts w:ascii="Times New Roman" w:hAnsi="Times New Roman" w:cs="Times New Roman"/>
            <w:b/>
            <w:sz w:val="28"/>
            <w:szCs w:val="28"/>
          </w:rPr>
          <w:t>Личном кабинете</w:t>
        </w:r>
      </w:hyperlink>
      <w:r w:rsidRPr="00E81B4A">
        <w:rPr>
          <w:rFonts w:ascii="Times New Roman" w:hAnsi="Times New Roman" w:cs="Times New Roman"/>
          <w:sz w:val="28"/>
          <w:szCs w:val="28"/>
        </w:rPr>
        <w:t>, который расположен на главной странице сайта Росреестра</w:t>
      </w:r>
      <w:r>
        <w:rPr>
          <w:rFonts w:ascii="Times New Roman" w:hAnsi="Times New Roman" w:cs="Times New Roman"/>
          <w:sz w:val="28"/>
          <w:szCs w:val="28"/>
        </w:rPr>
        <w:t>. Для авторизации в Л</w:t>
      </w:r>
      <w:r w:rsidRPr="00E81B4A">
        <w:rPr>
          <w:rFonts w:ascii="Times New Roman" w:hAnsi="Times New Roman" w:cs="Times New Roman"/>
          <w:sz w:val="28"/>
          <w:szCs w:val="28"/>
        </w:rPr>
        <w:t xml:space="preserve">ичном кабинете используется подтвержденная учетная запись пользователя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B4A">
        <w:rPr>
          <w:rFonts w:ascii="Times New Roman" w:hAnsi="Times New Roman" w:cs="Times New Roman"/>
          <w:sz w:val="28"/>
          <w:szCs w:val="28"/>
        </w:rPr>
        <w:t>дином портале государственных услуг Российской Федерации</w:t>
      </w:r>
      <w:r w:rsidR="00807ABE">
        <w:rPr>
          <w:rFonts w:ascii="Times New Roman" w:hAnsi="Times New Roman" w:cs="Times New Roman"/>
          <w:sz w:val="28"/>
          <w:szCs w:val="28"/>
        </w:rPr>
        <w:t xml:space="preserve"> (</w:t>
      </w:r>
      <w:r w:rsidR="00807ABE" w:rsidRPr="00807ABE">
        <w:rPr>
          <w:rFonts w:ascii="Times New Roman" w:hAnsi="Times New Roman" w:cs="Times New Roman"/>
          <w:sz w:val="28"/>
          <w:szCs w:val="28"/>
        </w:rPr>
        <w:t>https://www.gosuslugi.ru</w:t>
      </w:r>
      <w:r w:rsidR="00807ABE">
        <w:rPr>
          <w:rFonts w:ascii="Times New Roman" w:hAnsi="Times New Roman" w:cs="Times New Roman"/>
          <w:sz w:val="28"/>
          <w:szCs w:val="28"/>
        </w:rPr>
        <w:t>)</w:t>
      </w:r>
      <w:r w:rsidRPr="00E81B4A">
        <w:rPr>
          <w:rFonts w:ascii="Times New Roman" w:hAnsi="Times New Roman" w:cs="Times New Roman"/>
          <w:sz w:val="28"/>
          <w:szCs w:val="28"/>
        </w:rPr>
        <w:t>.</w:t>
      </w:r>
    </w:p>
    <w:p w:rsidR="00E81B4A" w:rsidRPr="00D352FA" w:rsidRDefault="00E81B4A" w:rsidP="00E81B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FA">
        <w:rPr>
          <w:rFonts w:ascii="Times New Roman" w:hAnsi="Times New Roman" w:cs="Times New Roman"/>
          <w:sz w:val="28"/>
          <w:szCs w:val="28"/>
        </w:rPr>
        <w:t xml:space="preserve">Справочные сервисы </w:t>
      </w:r>
      <w:hyperlink r:id="rId9" w:history="1">
        <w:r w:rsidRPr="00D352FA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«Справочная информация по объектам недвижимости в режиме </w:t>
        </w:r>
        <w:r w:rsidRPr="00D352F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Pr="00D352FA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D352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352FA">
          <w:rPr>
            <w:rStyle w:val="a4"/>
            <w:rFonts w:ascii="Times New Roman" w:hAnsi="Times New Roman" w:cs="Times New Roman"/>
            <w:b/>
            <w:sz w:val="28"/>
            <w:szCs w:val="28"/>
          </w:rPr>
          <w:t>«Публичная кадастровая карта»</w:t>
        </w:r>
      </w:hyperlink>
      <w:r w:rsidRPr="00D352FA">
        <w:rPr>
          <w:rFonts w:ascii="Times New Roman" w:hAnsi="Times New Roman" w:cs="Times New Roman"/>
          <w:sz w:val="28"/>
          <w:szCs w:val="28"/>
        </w:rPr>
        <w:t xml:space="preserve"> (раздел «Электронные услуги и сервисы» сайта Росреестра) позволяют на безвозмездной основе в режиме реального времени получить общедоступную справочную информацию по объектам недвижимости, в т.ч. сведения о кадастровой стоимости. Поиск информации на сервисах осуществляется по </w:t>
      </w:r>
      <w:r w:rsidRPr="00D352FA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кадастровому номеру интересующего объекта, его условному номеру или адресу. </w:t>
      </w:r>
    </w:p>
    <w:p w:rsidR="00E81B4A" w:rsidRDefault="00E81B4A" w:rsidP="00E81B4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B4A">
        <w:rPr>
          <w:rFonts w:ascii="Times New Roman" w:hAnsi="Times New Roman" w:cs="Times New Roman"/>
          <w:sz w:val="28"/>
          <w:szCs w:val="28"/>
        </w:rPr>
        <w:t xml:space="preserve">Заинтересованное лицо может запросить и получить </w:t>
      </w: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в виде официального документа (</w:t>
      </w:r>
      <w:r w:rsidRPr="00E81B4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1B4A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1B4A">
        <w:rPr>
          <w:rFonts w:ascii="Times New Roman" w:hAnsi="Times New Roman" w:cs="Times New Roman"/>
          <w:sz w:val="28"/>
          <w:szCs w:val="28"/>
        </w:rPr>
        <w:t xml:space="preserve"> с помощью сервиса </w:t>
      </w:r>
      <w:hyperlink r:id="rId11" w:history="1">
        <w:r w:rsidRPr="0071212E">
          <w:rPr>
            <w:rStyle w:val="a4"/>
            <w:rFonts w:ascii="Times New Roman" w:hAnsi="Times New Roman" w:cs="Times New Roman"/>
            <w:b/>
            <w:sz w:val="28"/>
            <w:szCs w:val="28"/>
          </w:rPr>
          <w:t>«Получение сведений из ЕГРН»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(раздел «Электронные услуги и сервисы» сайта Росреестра). Для направления электронного запроса заявителю не требуется электронная подпись. Сведения из ЕГРН в виде выписки о кадастровой стоимости предоставляются бесплатно в срок не более 3 рабочих дней.</w:t>
      </w:r>
    </w:p>
    <w:p w:rsidR="008E03C8" w:rsidRPr="008E03C8" w:rsidRDefault="008E03C8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C8">
        <w:rPr>
          <w:rFonts w:ascii="Times New Roman" w:hAnsi="Times New Roman" w:cs="Times New Roman"/>
          <w:sz w:val="28"/>
          <w:szCs w:val="28"/>
        </w:rPr>
        <w:t xml:space="preserve">На сайте Росреестра также можно ознакомиться с результатами </w:t>
      </w:r>
      <w:r w:rsidR="00E81B4A">
        <w:rPr>
          <w:rFonts w:ascii="Times New Roman" w:hAnsi="Times New Roman" w:cs="Times New Roman"/>
          <w:sz w:val="28"/>
          <w:szCs w:val="28"/>
        </w:rPr>
        <w:t>проведения государственной</w:t>
      </w:r>
      <w:r w:rsidRPr="008E03C8">
        <w:rPr>
          <w:rFonts w:ascii="Times New Roman" w:hAnsi="Times New Roman" w:cs="Times New Roman"/>
          <w:sz w:val="28"/>
          <w:szCs w:val="28"/>
        </w:rPr>
        <w:t xml:space="preserve"> кадастровой оценки. Для этого </w:t>
      </w:r>
      <w:r w:rsidR="00E81B4A">
        <w:rPr>
          <w:rFonts w:ascii="Times New Roman" w:hAnsi="Times New Roman" w:cs="Times New Roman"/>
          <w:sz w:val="28"/>
          <w:szCs w:val="28"/>
        </w:rPr>
        <w:t>необходимо</w:t>
      </w:r>
      <w:r w:rsidRPr="008E03C8">
        <w:rPr>
          <w:rFonts w:ascii="Times New Roman" w:hAnsi="Times New Roman" w:cs="Times New Roman"/>
          <w:sz w:val="28"/>
          <w:szCs w:val="28"/>
        </w:rPr>
        <w:t xml:space="preserve"> воспользоваться сервисом </w:t>
      </w:r>
      <w:hyperlink r:id="rId12" w:history="1">
        <w:r w:rsidR="00E81B4A" w:rsidRPr="00C93771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«Получение сведений из </w:t>
        </w:r>
        <w:r w:rsidRPr="00C93771">
          <w:rPr>
            <w:rStyle w:val="a4"/>
            <w:rFonts w:ascii="Times New Roman" w:hAnsi="Times New Roman" w:cs="Times New Roman"/>
            <w:b/>
            <w:sz w:val="28"/>
            <w:szCs w:val="28"/>
          </w:rPr>
          <w:t>Фонд</w:t>
        </w:r>
        <w:r w:rsidR="00E81B4A" w:rsidRPr="00C93771">
          <w:rPr>
            <w:rStyle w:val="a4"/>
            <w:rFonts w:ascii="Times New Roman" w:hAnsi="Times New Roman" w:cs="Times New Roman"/>
            <w:b/>
            <w:sz w:val="28"/>
            <w:szCs w:val="28"/>
          </w:rPr>
          <w:t>а</w:t>
        </w:r>
        <w:r w:rsidRPr="00C93771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данных гос</w:t>
        </w:r>
        <w:r w:rsidR="00E81B4A" w:rsidRPr="00C93771">
          <w:rPr>
            <w:rStyle w:val="a4"/>
            <w:rFonts w:ascii="Times New Roman" w:hAnsi="Times New Roman" w:cs="Times New Roman"/>
            <w:b/>
            <w:sz w:val="28"/>
            <w:szCs w:val="28"/>
          </w:rPr>
          <w:t>ударственной кадастровой оценки»</w:t>
        </w:r>
      </w:hyperlink>
      <w:r w:rsidRPr="008E03C8">
        <w:rPr>
          <w:rFonts w:ascii="Times New Roman" w:hAnsi="Times New Roman" w:cs="Times New Roman"/>
          <w:sz w:val="28"/>
          <w:szCs w:val="28"/>
        </w:rPr>
        <w:t xml:space="preserve"> (</w:t>
      </w:r>
      <w:r w:rsidR="00E81B4A">
        <w:rPr>
          <w:rFonts w:ascii="Times New Roman" w:hAnsi="Times New Roman" w:cs="Times New Roman"/>
          <w:sz w:val="28"/>
          <w:szCs w:val="28"/>
        </w:rPr>
        <w:t>раздел «Электронные услуги и сервисы» сайта Росреестра</w:t>
      </w:r>
      <w:r w:rsidRPr="008E03C8">
        <w:rPr>
          <w:rFonts w:ascii="Times New Roman" w:hAnsi="Times New Roman" w:cs="Times New Roman"/>
          <w:sz w:val="28"/>
          <w:szCs w:val="28"/>
        </w:rPr>
        <w:t>).</w:t>
      </w:r>
    </w:p>
    <w:p w:rsidR="00E81B4A" w:rsidRDefault="00E81B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B4A" w:rsidRDefault="00E81B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71">
        <w:rPr>
          <w:rFonts w:ascii="Times New Roman" w:hAnsi="Times New Roman" w:cs="Times New Roman"/>
          <w:sz w:val="28"/>
          <w:szCs w:val="28"/>
        </w:rPr>
        <w:t>При возникновении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использованием сайта Росреестра, получением сведений из ЕГРН в электронном виде, а также по вопросам порядка определения кадастровой стоимости объектов недвижимости, </w:t>
      </w:r>
      <w:r w:rsidRPr="00C93771">
        <w:rPr>
          <w:rFonts w:ascii="Times New Roman" w:hAnsi="Times New Roman" w:cs="Times New Roman"/>
          <w:sz w:val="28"/>
          <w:szCs w:val="28"/>
        </w:rPr>
        <w:t>можно обратиться за получением консультативной помощи в филиал Кадастровой палаты по Мурманской области,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E81B4A">
        <w:rPr>
          <w:rFonts w:ascii="Times New Roman" w:hAnsi="Times New Roman" w:cs="Times New Roman"/>
          <w:sz w:val="28"/>
          <w:szCs w:val="28"/>
        </w:rPr>
        <w:t xml:space="preserve">направив сообщение на адрес электронной почты </w:t>
      </w:r>
      <w:proofErr w:type="spellStart"/>
      <w:r w:rsidRPr="00E81B4A">
        <w:rPr>
          <w:rFonts w:ascii="Times New Roman" w:hAnsi="Times New Roman" w:cs="Times New Roman"/>
          <w:b/>
          <w:sz w:val="28"/>
          <w:szCs w:val="28"/>
          <w:lang w:val="en-US"/>
        </w:rPr>
        <w:t>ovk</w:t>
      </w:r>
      <w:proofErr w:type="spellEnd"/>
      <w:r w:rsidRPr="00E81B4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81B4A">
        <w:rPr>
          <w:rFonts w:ascii="Times New Roman" w:hAnsi="Times New Roman" w:cs="Times New Roman"/>
          <w:b/>
          <w:sz w:val="28"/>
          <w:szCs w:val="28"/>
          <w:lang w:val="en-US"/>
        </w:rPr>
        <w:t>kad</w:t>
      </w:r>
      <w:proofErr w:type="spellEnd"/>
      <w:r w:rsidRPr="00E81B4A">
        <w:rPr>
          <w:rFonts w:ascii="Times New Roman" w:hAnsi="Times New Roman" w:cs="Times New Roman"/>
          <w:b/>
          <w:sz w:val="28"/>
          <w:szCs w:val="28"/>
        </w:rPr>
        <w:t>@51.</w:t>
      </w:r>
      <w:proofErr w:type="spellStart"/>
      <w:r w:rsidRPr="00E81B4A">
        <w:rPr>
          <w:rFonts w:ascii="Times New Roman" w:hAnsi="Times New Roman" w:cs="Times New Roman"/>
          <w:b/>
          <w:sz w:val="28"/>
          <w:szCs w:val="28"/>
          <w:lang w:val="en-US"/>
        </w:rPr>
        <w:t>kadastr</w:t>
      </w:r>
      <w:proofErr w:type="spellEnd"/>
      <w:r w:rsidRPr="00E81B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81B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8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 теме сообщения «Консультация».</w:t>
      </w:r>
    </w:p>
    <w:p w:rsidR="00E81B4A" w:rsidRPr="00E81B4A" w:rsidRDefault="00E81B4A" w:rsidP="00E8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информация о филиале Кадастровой палаты доступна на официальном сайте в сети Интернет (</w:t>
      </w:r>
      <w:hyperlink r:id="rId13" w:history="1">
        <w:r w:rsidRPr="00E81B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http://kadastr.ru</w:t>
        </w:r>
      </w:hyperlink>
      <w:r>
        <w:rPr>
          <w:rFonts w:ascii="Times New Roman" w:hAnsi="Times New Roman" w:cs="Times New Roman"/>
          <w:sz w:val="28"/>
          <w:szCs w:val="28"/>
        </w:rPr>
        <w:t>, регион Мурманская область).</w:t>
      </w:r>
    </w:p>
    <w:p w:rsidR="00E81B4A" w:rsidRDefault="00E81B4A" w:rsidP="00E8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B4A" w:rsidRDefault="00E81B4A" w:rsidP="00E8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B4A" w:rsidRPr="00A53490" w:rsidRDefault="00E81B4A" w:rsidP="00E8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B4A" w:rsidRPr="00A53490" w:rsidSect="004A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4E6"/>
    <w:multiLevelType w:val="hybridMultilevel"/>
    <w:tmpl w:val="8B3AB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46FCC"/>
    <w:multiLevelType w:val="hybridMultilevel"/>
    <w:tmpl w:val="69C898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AA5B21"/>
    <w:multiLevelType w:val="hybridMultilevel"/>
    <w:tmpl w:val="BB0A1E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3490"/>
    <w:rsid w:val="001C3ACC"/>
    <w:rsid w:val="00203BD1"/>
    <w:rsid w:val="004A3840"/>
    <w:rsid w:val="004D2511"/>
    <w:rsid w:val="0064734A"/>
    <w:rsid w:val="0066157A"/>
    <w:rsid w:val="0071212E"/>
    <w:rsid w:val="00793A90"/>
    <w:rsid w:val="00807ABE"/>
    <w:rsid w:val="008C752E"/>
    <w:rsid w:val="008E03C8"/>
    <w:rsid w:val="009D4EEE"/>
    <w:rsid w:val="00A53490"/>
    <w:rsid w:val="00AE1BCB"/>
    <w:rsid w:val="00C93771"/>
    <w:rsid w:val="00CF4BCD"/>
    <w:rsid w:val="00D352FA"/>
    <w:rsid w:val="00D925DA"/>
    <w:rsid w:val="00E81B4A"/>
    <w:rsid w:val="00F50FFF"/>
    <w:rsid w:val="00F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B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4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21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" TargetMode="External"/><Relationship Id="rId13" Type="http://schemas.openxmlformats.org/officeDocument/2006/relationships/hyperlink" Target="http://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12" Type="http://schemas.openxmlformats.org/officeDocument/2006/relationships/hyperlink" Target="https://rosreestr.ru/wps/portal/cc_ib_svedFDG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reestr.ru/wps/portal/p/cc_present/EGRN_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kk5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7378-94E5-4CF3-A81F-1D8DE7D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HP</cp:lastModifiedBy>
  <cp:revision>5</cp:revision>
  <dcterms:created xsi:type="dcterms:W3CDTF">2017-12-07T08:21:00Z</dcterms:created>
  <dcterms:modified xsi:type="dcterms:W3CDTF">2017-12-07T08:35:00Z</dcterms:modified>
</cp:coreProperties>
</file>